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59" w:rsidRDefault="00654E59" w:rsidP="00654E5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4E59" w:rsidRDefault="00654E59" w:rsidP="00654E5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4E59" w:rsidRDefault="00654E59" w:rsidP="00654E59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Ata da 1ª (primeira) Reunião Extraordinária da Câmara Municipal de Guarará, aos 22 (vinte e dois) dias do mês de fevereiro de 2024 (dois mil e vinte e quatro) às 19h00min; estiveram reunidos os seguintes vereadores: Paulo Roberto Cassette Júnior, Marcelo Gomes Durão, Eduardo Augusto da Costa Castro, Milton Cazarim Filho, Abraão Tomáz Anastácio, Eduardo Rodrigues Mattos e Francileine de Oliveira Tomaz Silva. Em seguida, por haver número legal e sob a proteção de Deus o Presidente declarou aberta a sessão. O Presidente colocou em discussão e votação a ata da 2ª (segunda) reunião ordinária do dia 20 (vinte) de fevereiro de 2024 (dois mil e vinte e quatro) que foi aprovada por unanimidade e assinada pelos vereadores. O 1º Secretário leu o ofício do vereador Julimar Gonçalves de Oliveira informando da sua ausência nesta reunião. O relator apresentou os pareceres do projeto de resolução n.º 001/2024 da Mesa Diretora que “Regulamenta a aplicação da Lei Federal n.º 14133, de 1º de abril de 2021 no âmbito da Câmara Municipal de Guarará e dá outras providências”, os quais são favoráveis e f</w:t>
      </w:r>
      <w:r w:rsidR="00B66640">
        <w:rPr>
          <w:rFonts w:ascii="Arial" w:hAnsi="Arial" w:cs="Arial"/>
          <w:sz w:val="24"/>
          <w:szCs w:val="24"/>
        </w:rPr>
        <w:t xml:space="preserve">oram colocados em votação pelo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residente e aprovados por unanimidade. Depois o Presidente colocou o referido projeto de resolução em votação, sendo aprovado por unanimidade. Nada mais havendo a tratar o Presidente encerrou a sessão marcando a próxima reunião para o dia 05 (cinco) de março de 2024 (dois mil e vinte e quatro) às 19h00min. no local regimental. Eu, Eduardo Augusto da Costa Castro, 1º Secretário redigi a presente ata, que depois de lida e aprovada será assinada pelos mesmos vereadores.</w:t>
      </w:r>
    </w:p>
    <w:p w:rsidR="00654E59" w:rsidRDefault="00654E59" w:rsidP="00654E5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4E59" w:rsidRDefault="00654E59" w:rsidP="00654E59"/>
    <w:p w:rsidR="006257ED" w:rsidRDefault="006257ED"/>
    <w:sectPr w:rsidR="006257E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F92" w:rsidRDefault="00D36F92" w:rsidP="00DE10E5">
      <w:pPr>
        <w:spacing w:after="0" w:line="240" w:lineRule="auto"/>
      </w:pPr>
      <w:r>
        <w:separator/>
      </w:r>
    </w:p>
  </w:endnote>
  <w:endnote w:type="continuationSeparator" w:id="0">
    <w:p w:rsidR="00D36F92" w:rsidRDefault="00D36F92" w:rsidP="00DE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F92" w:rsidRDefault="00D36F92" w:rsidP="00DE10E5">
      <w:pPr>
        <w:spacing w:after="0" w:line="240" w:lineRule="auto"/>
      </w:pPr>
      <w:r>
        <w:separator/>
      </w:r>
    </w:p>
  </w:footnote>
  <w:footnote w:type="continuationSeparator" w:id="0">
    <w:p w:rsidR="00D36F92" w:rsidRDefault="00D36F92" w:rsidP="00DE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0E5" w:rsidRDefault="00DE10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59"/>
    <w:rsid w:val="006257ED"/>
    <w:rsid w:val="00654E59"/>
    <w:rsid w:val="00B66640"/>
    <w:rsid w:val="00D36F92"/>
    <w:rsid w:val="00D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86222-7B73-40DE-825B-B2D6BE79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E59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1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10E5"/>
  </w:style>
  <w:style w:type="paragraph" w:styleId="Rodap">
    <w:name w:val="footer"/>
    <w:basedOn w:val="Normal"/>
    <w:link w:val="RodapChar"/>
    <w:uiPriority w:val="99"/>
    <w:unhideWhenUsed/>
    <w:rsid w:val="00DE1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0E5"/>
  </w:style>
  <w:style w:type="character" w:styleId="Hyperlink">
    <w:name w:val="Hyperlink"/>
    <w:rsid w:val="00DE10E5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2024-02-23T16:00:00Z</cp:lastPrinted>
  <dcterms:created xsi:type="dcterms:W3CDTF">2024-02-22T20:56:00Z</dcterms:created>
  <dcterms:modified xsi:type="dcterms:W3CDTF">2024-02-23T16:06:00Z</dcterms:modified>
</cp:coreProperties>
</file>